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B688" w14:textId="77777777" w:rsidR="00B770F3" w:rsidRPr="000F3196" w:rsidRDefault="00B770F3" w:rsidP="000F3196">
      <w:pPr>
        <w:pStyle w:val="AralkYok"/>
        <w:jc w:val="center"/>
        <w:rPr>
          <w:rFonts w:ascii="Times New Roman" w:hAnsi="Times New Roman" w:cs="Times New Roman"/>
          <w:sz w:val="24"/>
          <w:szCs w:val="24"/>
          <w:u w:val="single"/>
        </w:rPr>
      </w:pPr>
    </w:p>
    <w:p w14:paraId="14CF911E" w14:textId="77777777" w:rsidR="009B43B6" w:rsidRPr="009B43B6" w:rsidRDefault="009B43B6" w:rsidP="009B43B6">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sidRPr="009B43B6">
        <w:rPr>
          <w:rFonts w:ascii="Times New Roman" w:eastAsia="SimSun" w:hAnsi="Times New Roman" w:cs="Mangal"/>
          <w:b/>
          <w:kern w:val="3"/>
          <w:sz w:val="24"/>
          <w:szCs w:val="24"/>
          <w:u w:val="single"/>
          <w:lang w:eastAsia="zh-CN" w:bidi="hi-IN"/>
        </w:rPr>
        <w:t>MESLEKİ SORUMLULUK SİGORTASI BİLGİLENDİRME FORMU</w:t>
      </w:r>
    </w:p>
    <w:p w14:paraId="79FEEA03"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364652F"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En az iki nüsha olarak düzenlenen bu form, sigorta sözleşmesine taraf olmak isteyen kişilere, yapılacak sözleşmeye ilişkin hususlarda genel bilgi vermek amacıyla, 28.10.2007 tarihli </w:t>
      </w:r>
      <w:proofErr w:type="gramStart"/>
      <w:r w:rsidRPr="009B43B6">
        <w:rPr>
          <w:rFonts w:ascii="Times New Roman" w:eastAsia="SimSun" w:hAnsi="Times New Roman" w:cs="Mangal"/>
          <w:kern w:val="3"/>
          <w:sz w:val="24"/>
          <w:szCs w:val="24"/>
          <w:lang w:eastAsia="zh-CN" w:bidi="hi-IN"/>
        </w:rPr>
        <w:t>Resmi</w:t>
      </w:r>
      <w:proofErr w:type="gramEnd"/>
      <w:r w:rsidRPr="009B43B6">
        <w:rPr>
          <w:rFonts w:ascii="Times New Roman" w:eastAsia="SimSun" w:hAnsi="Times New Roman" w:cs="Mangal"/>
          <w:kern w:val="3"/>
          <w:sz w:val="24"/>
          <w:szCs w:val="24"/>
          <w:lang w:eastAsia="zh-CN" w:bidi="hi-IN"/>
        </w:rPr>
        <w:t xml:space="preserve"> Gazete’de yayımlanan Sigorta Sözleşmelerinde Bilgilendirmeye İlişkin Yönetmeliğe istinaden hazırlanmıştır. </w:t>
      </w:r>
    </w:p>
    <w:p w14:paraId="7D8A8BB8"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71F1545"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B43B6">
        <w:rPr>
          <w:rFonts w:ascii="Times New Roman" w:eastAsia="SimSun" w:hAnsi="Times New Roman" w:cs="Mangal"/>
          <w:b/>
          <w:kern w:val="3"/>
          <w:sz w:val="24"/>
          <w:szCs w:val="24"/>
          <w:lang w:eastAsia="zh-CN" w:bidi="hi-IN"/>
        </w:rPr>
        <w:t xml:space="preserve">A. SİGORTACIYA İLİŞKİN BİLGİLER </w:t>
      </w:r>
    </w:p>
    <w:p w14:paraId="0E7FC2A0"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1.Sözleşmeye aracılık eden sigorta acentesinin; </w:t>
      </w:r>
    </w:p>
    <w:p w14:paraId="565A1D56" w14:textId="6A98B3A5"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Ticaret Unvanı: </w:t>
      </w:r>
      <w:bookmarkStart w:id="0" w:name="_Hlk148368725"/>
      <w:r w:rsidRPr="009B43B6">
        <w:rPr>
          <w:rFonts w:ascii="Times New Roman" w:eastAsia="SimSun" w:hAnsi="Times New Roman" w:cs="Mangal"/>
          <w:kern w:val="3"/>
          <w:sz w:val="24"/>
          <w:szCs w:val="24"/>
          <w:lang w:eastAsia="zh-CN" w:bidi="hi-IN"/>
        </w:rPr>
        <w:t>G</w:t>
      </w:r>
      <w:r>
        <w:rPr>
          <w:rFonts w:ascii="Times New Roman" w:eastAsia="SimSun" w:hAnsi="Times New Roman" w:cs="Mangal"/>
          <w:kern w:val="3"/>
          <w:sz w:val="24"/>
          <w:szCs w:val="24"/>
          <w:lang w:eastAsia="zh-CN" w:bidi="hi-IN"/>
        </w:rPr>
        <w:t>ri Sigorta A.Ş.</w:t>
      </w:r>
      <w:bookmarkEnd w:id="0"/>
    </w:p>
    <w:p w14:paraId="5A244255"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Adresi: Karacaoğlan mah.6166 Sok. No:32/1 BORNOVA/İZMİR</w:t>
      </w:r>
    </w:p>
    <w:p w14:paraId="3C11ABC5"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Tel &amp; Faks:0850 255 02 22</w:t>
      </w:r>
    </w:p>
    <w:p w14:paraId="0CF765D5"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A0A57E0"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2.Teminatı veren sigortacının;</w:t>
      </w:r>
    </w:p>
    <w:p w14:paraId="49D9E864" w14:textId="53064C03"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Ticaret Unvanı: Gri Sigorta A.Ş.</w:t>
      </w:r>
    </w:p>
    <w:p w14:paraId="47B53120"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Adresi: Karacaoğlan Mah. 6166 Sok. No:32/1 BORNOVA/İZMİR </w:t>
      </w:r>
    </w:p>
    <w:p w14:paraId="0D2A6894"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Tel: 0850 255 02 22</w:t>
      </w:r>
    </w:p>
    <w:p w14:paraId="2EFAA1FA"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Email: info@grisigorta.com.tr</w:t>
      </w:r>
    </w:p>
    <w:p w14:paraId="6024ADBD"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7A2A1528"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B43B6">
        <w:rPr>
          <w:rFonts w:ascii="Times New Roman" w:eastAsia="SimSun" w:hAnsi="Times New Roman" w:cs="Mangal"/>
          <w:b/>
          <w:kern w:val="3"/>
          <w:sz w:val="24"/>
          <w:szCs w:val="24"/>
          <w:lang w:eastAsia="zh-CN" w:bidi="hi-IN"/>
        </w:rPr>
        <w:t xml:space="preserve">B. UYARILAR </w:t>
      </w:r>
    </w:p>
    <w:p w14:paraId="3B7A9625"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1. Sigorta hakkında daha ayrıntılı bilgi almak için, talep halinde sigortacı tarafından verilecek Mesleki Sorumluluk Sigortası Genel Şartları ile kloz ve özel şartları dikkatlice okuyunuz. </w:t>
      </w:r>
    </w:p>
    <w:p w14:paraId="68DED198"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2. Sigorta priminin tamamının veya taksitle yapılan ödemelerde primin ilk taksitinin, poliçenin teslim edildiği an ödenmesi gerekir. Primin ödenmemesi durumunda, aksi kararlaştırılmadıkça, sigortacının sorumluluğu başlamaz </w:t>
      </w:r>
    </w:p>
    <w:p w14:paraId="471BB159"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3. İleride doğabilecek birtakım ihtilafları önlemek için, prim ödemelerinizde (peşin veya taksitle) ödeme belgesi almayı unutmayınız. </w:t>
      </w:r>
    </w:p>
    <w:p w14:paraId="0C6F8A36"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4. Prim ödemesinde, “mutlaka”, “kesin” gibi ifadelerle kesin vadenin kararlaştırıldığı hâllerde (Borçlar Kanunu md. 107), primin veya prim taksitinin zamanında ödenmemesi durumunda ihtar olmaksızın sözleşme sona erer. </w:t>
      </w:r>
    </w:p>
    <w:p w14:paraId="2E15FC28"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5. Sözleşmenin kanuni sebeplerle feshedilmesi hâlinde, sigortacının sorumluluğunun devam ettiği süreye tekabül eden prim gün sayısı üzerinden hesap edilerek fazlası sigorta ettirene iade edilir veya bu tarihe kadar ödenmeyen eksik prim, geçen gün sayısı hesap edilerek sigortacıya ödenir. </w:t>
      </w:r>
    </w:p>
    <w:p w14:paraId="1C774966"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6. Sözleşmenin kurulması sırasında, sigorta süresince ve rizikonun gerçekleşmesi durumunda sigortacıya eksik veya yanlış bilgi vermekten kaçınınız. Poliçenizin eksik veya yanlış bilgi ile düzenlenmesi halinde tazminat ödeme süresi uzayabilir, tazminatı eksik alma veya alamama hâlleri ortaya çıkabilir. </w:t>
      </w:r>
    </w:p>
    <w:p w14:paraId="274790BE"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7. Sigorta sözleşmesinde yapılacak değişiklikler poliçe eki ile gösterilir. </w:t>
      </w:r>
    </w:p>
    <w:p w14:paraId="38609C6B"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D5D8EA2"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935CDEB"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B43B6">
        <w:rPr>
          <w:rFonts w:ascii="Times New Roman" w:eastAsia="SimSun" w:hAnsi="Times New Roman" w:cs="Mangal"/>
          <w:b/>
          <w:kern w:val="3"/>
          <w:sz w:val="24"/>
          <w:szCs w:val="24"/>
          <w:lang w:eastAsia="zh-CN" w:bidi="hi-IN"/>
        </w:rPr>
        <w:t xml:space="preserve">C. GENEL BİLGİLER </w:t>
      </w:r>
    </w:p>
    <w:p w14:paraId="60298DF4"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1. Bu sigortayla aşağıdaki teminatlar sağlanmaktadır: Bu sigorta sözleşmesi ile sigortalının poliçede belirtilen ve ilgili taraflarca konusu tarif edilerek sınırları çizilen mesleki faaliyeti ifa ederken;</w:t>
      </w:r>
    </w:p>
    <w:p w14:paraId="3537C4D3"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a. Sözleşme süresi içinde meydana gelen olay sonucu doğan ve sorumluluk hükümleri uyarınca tazmini sözleşme süresi içinde ya da sonrasında talep edilen zararlara karşı ya da </w:t>
      </w:r>
    </w:p>
    <w:p w14:paraId="37869DCE"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b. Sözleşme yapılmadan önce veya sözleşme yürürlükteyken meydana gelen bir olay nedeniyle, sadece sözleşme süresi içinde sigortalıya karşı doğabilecek taleplere karşı sözleşmede belirtilen miktara kadar teminat verilir.</w:t>
      </w:r>
    </w:p>
    <w:p w14:paraId="4260C8CB"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2. Tarafların, sigorta genel şartlarına ek olarak, kanuna ve ahlaka aykırı bulunmamak üzere özel şart kararlaştırabilme hakkı vardır. </w:t>
      </w:r>
    </w:p>
    <w:p w14:paraId="1603EF3D"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3. Mesleki Sorumluluk Sigortası Genel Şartlarının “A.4 Sözleşme Yoksa Teminat Dışında Kalan Haller, </w:t>
      </w:r>
      <w:r w:rsidRPr="009B43B6">
        <w:rPr>
          <w:rFonts w:ascii="Times New Roman" w:eastAsia="SimSun" w:hAnsi="Times New Roman" w:cs="Mangal"/>
          <w:kern w:val="3"/>
          <w:sz w:val="24"/>
          <w:szCs w:val="24"/>
          <w:lang w:eastAsia="zh-CN" w:bidi="hi-IN"/>
        </w:rPr>
        <w:lastRenderedPageBreak/>
        <w:t xml:space="preserve">Tazminat Talepleri ve Ödemeler” maddesinde belirtilen haller, poliçede özellikle ek teminat olarak sağlandığı yazılmamışsa teminat kapsamı dışındadır. </w:t>
      </w:r>
    </w:p>
    <w:p w14:paraId="2FFDA252"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4. Teminat dışı hâller için Mesleki Sorumluluk Sigortası Genel Şartları’na, varsa ilgili klozlara ve poliçe özel şartlarına bakınız. </w:t>
      </w:r>
    </w:p>
    <w:p w14:paraId="3048EF3E"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5. Tüketicinin Korunması Hakkında Kanun ve bağlı mevzuat hükümleri gereği; sigortayı ticari veya mesleki amaçlarla yaptırmış olmayan (tüketici niteliğini taşıyan) Sigorta Ettiren, sözleşme kurulduktan sonra herhangi bir gerekçe göstermeden ve cezai şart ödemeden finansal hizmetlere ilişkin mesafeli sözleşmelerde 14 gün, taksitli satış sözleşmelerinde 7 gün içerisinde cayma hakkını kullanabilir. Cayma hakkı bildiriminin, www.grisigorta.com adresindeki beyan formu doldurularak veya açık bir beyan ile info@grisigorta.com.tr adresine iletilmesi gerekmektedir. Geçerlilik süresi bir aydan az mesafeli sigorta sözleşmelerinde ve sigorta ettirenin onayı ile sigorta teminatının başladığı taksitli sigorta sözleşmelerinde cayma hakkı kullanılamaz. Taksitli sigorta sözleşmelerinde, ilk taksiti ödeyen sigorta ettirenin sigorta teminatının başlamasına onay vermiş olduğu kabul edilir. Mesafeli sigorta sözleşmelerinde tahsil edilen prim tutarı, cayma bildiriminin ulaşması sonrasında iade edilecektir. Zorunlu sigortalarda özel mevzuat hükümleri uygulanır. </w:t>
      </w:r>
    </w:p>
    <w:p w14:paraId="790EF3FD"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DB32247"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B43B6">
        <w:rPr>
          <w:rFonts w:ascii="Times New Roman" w:eastAsia="SimSun" w:hAnsi="Times New Roman" w:cs="Mangal"/>
          <w:b/>
          <w:kern w:val="3"/>
          <w:sz w:val="24"/>
          <w:szCs w:val="24"/>
          <w:lang w:eastAsia="zh-CN" w:bidi="hi-IN"/>
        </w:rPr>
        <w:t xml:space="preserve">D. RİZİKONUN GERÇEKLEŞMESİ </w:t>
      </w:r>
    </w:p>
    <w:p w14:paraId="6C36D0E3"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1. Tazminat başvurusu için gereken bilgi ve belgelere ilişkin listeyi, poliçenin hazırlanmasını müteakip sigortacınızdan isteyebilir ya da şirketimiz web sitesinden “Hasar Bildirim Bilgileri” linkinden temin edebilirsiniz. </w:t>
      </w:r>
    </w:p>
    <w:p w14:paraId="0DF87F2B"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2. Rizikonun gerçekleşmesi durumunda beş işgünü içinde, gerekli bilgi ve belgelerle birlikte ön sayfada adres ve telefonları yer alan sigortacıya başvuruda bulununuz. </w:t>
      </w:r>
    </w:p>
    <w:p w14:paraId="11333AEA"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3. Bildirim ve hasar süreci esnasında, sigortacı tarafından verilen talimatlar çerçevesinde hareket ediniz. </w:t>
      </w:r>
    </w:p>
    <w:p w14:paraId="7567CF83"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4. Rizikonun gerçekleşmesi hâlinde, menfaat sahibine tazminat ödeme borcu poliçe şartları dahilinde sigortacıya aittir. </w:t>
      </w:r>
    </w:p>
    <w:p w14:paraId="2A90D0BF"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0A5087B"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643090A"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B43B6">
        <w:rPr>
          <w:rFonts w:ascii="Times New Roman" w:eastAsia="SimSun" w:hAnsi="Times New Roman" w:cs="Mangal"/>
          <w:b/>
          <w:kern w:val="3"/>
          <w:sz w:val="24"/>
          <w:szCs w:val="24"/>
          <w:lang w:eastAsia="zh-CN" w:bidi="hi-IN"/>
        </w:rPr>
        <w:t xml:space="preserve">E. TAZMİNAT VE TAZMİNAT ÖDEMESİ </w:t>
      </w:r>
    </w:p>
    <w:p w14:paraId="74BE7A81"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1. Rizikonun gerçekleşmesi durumunda, sigortalının, sigortacının, sigorta ettirenin veya sigorta sözleşmesinden menfaat sağlayan kişilerin serbestçe </w:t>
      </w:r>
      <w:proofErr w:type="gramStart"/>
      <w:r w:rsidRPr="009B43B6">
        <w:rPr>
          <w:rFonts w:ascii="Times New Roman" w:eastAsia="SimSun" w:hAnsi="Times New Roman" w:cs="Mangal"/>
          <w:kern w:val="3"/>
          <w:sz w:val="24"/>
          <w:szCs w:val="24"/>
          <w:lang w:eastAsia="zh-CN" w:bidi="hi-IN"/>
        </w:rPr>
        <w:t>eksper</w:t>
      </w:r>
      <w:proofErr w:type="gramEnd"/>
      <w:r w:rsidRPr="009B43B6">
        <w:rPr>
          <w:rFonts w:ascii="Times New Roman" w:eastAsia="SimSun" w:hAnsi="Times New Roman" w:cs="Mangal"/>
          <w:kern w:val="3"/>
          <w:sz w:val="24"/>
          <w:szCs w:val="24"/>
          <w:lang w:eastAsia="zh-CN" w:bidi="hi-IN"/>
        </w:rPr>
        <w:t xml:space="preserve"> tayin edebilir. Sigorta hasar eksperlerinin isim ve adres bilgileri Türkiye Odalar ve Borsalar Birliği’nin internet sitesinden (http://www.tobb.org.tr) temin edilebilir. </w:t>
      </w:r>
    </w:p>
    <w:p w14:paraId="4A6E97B4"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2. Akdedilen sözleşmede muafiyet mevcut ise bu muafiyet sigortalının sorumluluğunda olan miktarı belirtmekte olup sigortalı tarafından karşılanacaktır. Talep edilen tazminat miktarı poliçede belirlenen muafiyet miktarının altında kalıyorsa sigortacı tarafından herhangi bir tazminat ödemesi yapılmayacaktır.</w:t>
      </w:r>
    </w:p>
    <w:p w14:paraId="0FBEC383"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3. Sigortacı; Tahkim sistemine üye değildir.</w:t>
      </w:r>
    </w:p>
    <w:p w14:paraId="245F3A61"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744F6125"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44EB457"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B43B6">
        <w:rPr>
          <w:rFonts w:ascii="Times New Roman" w:eastAsia="SimSun" w:hAnsi="Times New Roman" w:cs="Mangal"/>
          <w:b/>
          <w:kern w:val="3"/>
          <w:sz w:val="24"/>
          <w:szCs w:val="24"/>
          <w:lang w:eastAsia="zh-CN" w:bidi="hi-IN"/>
        </w:rPr>
        <w:t xml:space="preserve">F. </w:t>
      </w:r>
      <w:proofErr w:type="gramStart"/>
      <w:r w:rsidRPr="009B43B6">
        <w:rPr>
          <w:rFonts w:ascii="Times New Roman" w:eastAsia="SimSun" w:hAnsi="Times New Roman" w:cs="Mangal"/>
          <w:b/>
          <w:kern w:val="3"/>
          <w:sz w:val="24"/>
          <w:szCs w:val="24"/>
          <w:lang w:eastAsia="zh-CN" w:bidi="hi-IN"/>
        </w:rPr>
        <w:t>ŞİKAYET</w:t>
      </w:r>
      <w:proofErr w:type="gramEnd"/>
      <w:r w:rsidRPr="009B43B6">
        <w:rPr>
          <w:rFonts w:ascii="Times New Roman" w:eastAsia="SimSun" w:hAnsi="Times New Roman" w:cs="Mangal"/>
          <w:b/>
          <w:kern w:val="3"/>
          <w:sz w:val="24"/>
          <w:szCs w:val="24"/>
          <w:lang w:eastAsia="zh-CN" w:bidi="hi-IN"/>
        </w:rPr>
        <w:t xml:space="preserve"> VE BİLGİ TALEPLERİ </w:t>
      </w:r>
    </w:p>
    <w:p w14:paraId="7A6936A8"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162CF0E"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1. Sigortaya ilişkin her türlü bilgi talepleri ve şikâyetler için aşağıda yazılı adres ve telefonlara başvuruda bulunulabilir. Sigortacı, başvurunun kendisine ulaşmasından itibaren 15 iş günü içinde talepleri cevaplandırmak zorundadır. </w:t>
      </w:r>
    </w:p>
    <w:p w14:paraId="36AE2806"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602C702" w14:textId="77777777" w:rsid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Gri Sigorta A.Ş.</w:t>
      </w:r>
    </w:p>
    <w:p w14:paraId="5316E1E5" w14:textId="5C8C1B5E"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Adresi: Karacaoğlan Mah. 6166 Sok. No:32/1 BORNOVA/İZMİR</w:t>
      </w:r>
    </w:p>
    <w:p w14:paraId="2FE4E6E8"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Tel: 0850 255 02 22 </w:t>
      </w:r>
      <w:r w:rsidRPr="009B43B6">
        <w:rPr>
          <w:rFonts w:ascii="Times New Roman" w:eastAsia="SimSun" w:hAnsi="Times New Roman" w:cs="Mangal"/>
          <w:kern w:val="3"/>
          <w:sz w:val="24"/>
          <w:szCs w:val="24"/>
          <w:lang w:eastAsia="zh-CN" w:bidi="hi-IN"/>
        </w:rPr>
        <w:tab/>
      </w:r>
    </w:p>
    <w:p w14:paraId="7B7B2E84" w14:textId="7952517B" w:rsid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gramStart"/>
      <w:r w:rsidRPr="009B43B6">
        <w:rPr>
          <w:rFonts w:ascii="Times New Roman" w:eastAsia="SimSun" w:hAnsi="Times New Roman" w:cs="Mangal"/>
          <w:kern w:val="3"/>
          <w:sz w:val="24"/>
          <w:szCs w:val="24"/>
          <w:lang w:eastAsia="zh-CN" w:bidi="hi-IN"/>
        </w:rPr>
        <w:t>E-mail</w:t>
      </w:r>
      <w:proofErr w:type="gramEnd"/>
      <w:r w:rsidRPr="009B43B6">
        <w:rPr>
          <w:rFonts w:ascii="Times New Roman" w:eastAsia="SimSun" w:hAnsi="Times New Roman" w:cs="Mangal"/>
          <w:kern w:val="3"/>
          <w:sz w:val="24"/>
          <w:szCs w:val="24"/>
          <w:lang w:eastAsia="zh-CN" w:bidi="hi-IN"/>
        </w:rPr>
        <w:t xml:space="preserve">: </w:t>
      </w:r>
      <w:hyperlink r:id="rId7" w:history="1">
        <w:r w:rsidRPr="009B43B6">
          <w:rPr>
            <w:rStyle w:val="Kpr"/>
            <w:rFonts w:ascii="Times New Roman" w:eastAsia="SimSun" w:hAnsi="Times New Roman" w:cs="Mangal"/>
            <w:kern w:val="3"/>
            <w:sz w:val="24"/>
            <w:szCs w:val="24"/>
            <w:lang w:eastAsia="zh-CN" w:bidi="hi-IN"/>
          </w:rPr>
          <w:t>info@grisigorta.com.tr</w:t>
        </w:r>
      </w:hyperlink>
    </w:p>
    <w:p w14:paraId="1C2E8CD2" w14:textId="77777777" w:rsid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5A988034"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FB46ECC"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lastRenderedPageBreak/>
        <w:tab/>
      </w:r>
    </w:p>
    <w:p w14:paraId="080B50DE"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 xml:space="preserve">Sigorta Ettirenin Adı / Soyadı ve İmzası                        Sigortacı veya Acentenin Kaşesi ve Yetkilinin </w:t>
      </w:r>
    </w:p>
    <w:p w14:paraId="352A1670"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AAB8C99"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23D8F1E"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İmzası .........................................................                     ...........................................................................</w:t>
      </w:r>
    </w:p>
    <w:p w14:paraId="5EA83AF4"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76EA804C"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B43B6">
        <w:rPr>
          <w:rFonts w:ascii="Times New Roman" w:eastAsia="SimSun" w:hAnsi="Times New Roman" w:cs="Mangal"/>
          <w:kern w:val="3"/>
          <w:sz w:val="24"/>
          <w:szCs w:val="24"/>
          <w:lang w:eastAsia="zh-CN" w:bidi="hi-IN"/>
        </w:rPr>
        <w:t>Bu bilgilendirme formundaki bilgiler, formun her iki tarafça imzalandığı gün itibarıyla geçerli olup, bu tarihten itibaren 15 gün içinde sözleşme kurulmamış ise koşullarda meydana gelebilecek değişiklikler sebebi ile Bilgilendirme Formunun güncellenmesi gerekebilir</w:t>
      </w:r>
    </w:p>
    <w:p w14:paraId="1D48E5C3" w14:textId="77777777" w:rsidR="009B43B6" w:rsidRPr="009B43B6" w:rsidRDefault="009B43B6" w:rsidP="009B43B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6BE4CD0" w14:textId="5925A834" w:rsidR="00CE492D" w:rsidRPr="00CE492D" w:rsidRDefault="00CE492D" w:rsidP="00CE492D">
      <w:pPr>
        <w:tabs>
          <w:tab w:val="left" w:pos="2688"/>
        </w:tabs>
      </w:pPr>
    </w:p>
    <w:sectPr w:rsidR="00CE492D" w:rsidRPr="00CE492D" w:rsidSect="003F3C1A">
      <w:headerReference w:type="default" r:id="rId8"/>
      <w:footerReference w:type="default" r:id="rId9"/>
      <w:pgSz w:w="11906" w:h="16838"/>
      <w:pgMar w:top="1560" w:right="720"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1659" w14:textId="77777777" w:rsidR="00B112A6" w:rsidRDefault="00B112A6" w:rsidP="00EE12FA">
      <w:pPr>
        <w:spacing w:after="0" w:line="240" w:lineRule="auto"/>
      </w:pPr>
      <w:r>
        <w:separator/>
      </w:r>
    </w:p>
  </w:endnote>
  <w:endnote w:type="continuationSeparator" w:id="0">
    <w:p w14:paraId="2AB097D7" w14:textId="77777777" w:rsidR="00B112A6" w:rsidRDefault="00B112A6" w:rsidP="00EE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C78A" w14:textId="59EC0FB9" w:rsidR="00EE12FA" w:rsidRDefault="00FA750B">
    <w:pPr>
      <w:pStyle w:val="AltBilgi"/>
    </w:pPr>
    <w:r>
      <w:t xml:space="preserve">                                                                                                                                      </w:t>
    </w:r>
  </w:p>
  <w:p w14:paraId="034E6C06" w14:textId="2E323074" w:rsidR="00EE12FA" w:rsidRDefault="00EE12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0B1D" w14:textId="77777777" w:rsidR="00B112A6" w:rsidRDefault="00B112A6" w:rsidP="00EE12FA">
      <w:pPr>
        <w:spacing w:after="0" w:line="240" w:lineRule="auto"/>
      </w:pPr>
      <w:r>
        <w:separator/>
      </w:r>
    </w:p>
  </w:footnote>
  <w:footnote w:type="continuationSeparator" w:id="0">
    <w:p w14:paraId="7B81E679" w14:textId="77777777" w:rsidR="00B112A6" w:rsidRDefault="00B112A6" w:rsidP="00EE1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D0BA" w14:textId="51CF149D" w:rsidR="00EE12FA" w:rsidRDefault="003F3C1A">
    <w:pPr>
      <w:pStyle w:val="stBilgi"/>
    </w:pPr>
    <w:r>
      <w:rPr>
        <w:noProof/>
      </w:rPr>
      <w:drawing>
        <wp:anchor distT="0" distB="0" distL="114300" distR="114300" simplePos="0" relativeHeight="251658240" behindDoc="0" locked="0" layoutInCell="1" allowOverlap="1" wp14:anchorId="189BAA26" wp14:editId="3578525F">
          <wp:simplePos x="0" y="0"/>
          <wp:positionH relativeFrom="margin">
            <wp:align>left</wp:align>
          </wp:positionH>
          <wp:positionV relativeFrom="paragraph">
            <wp:posOffset>-166370</wp:posOffset>
          </wp:positionV>
          <wp:extent cx="586740" cy="506095"/>
          <wp:effectExtent l="0" t="0" r="3810" b="8255"/>
          <wp:wrapNone/>
          <wp:docPr id="779810883" name="Resim 779810883"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86740" cy="5060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FA"/>
    <w:rsid w:val="00036DD6"/>
    <w:rsid w:val="000F3196"/>
    <w:rsid w:val="002746EB"/>
    <w:rsid w:val="0032019B"/>
    <w:rsid w:val="00342590"/>
    <w:rsid w:val="003C684F"/>
    <w:rsid w:val="003E5490"/>
    <w:rsid w:val="003F3C1A"/>
    <w:rsid w:val="003F5501"/>
    <w:rsid w:val="00471D67"/>
    <w:rsid w:val="004A0193"/>
    <w:rsid w:val="0055150B"/>
    <w:rsid w:val="005A5800"/>
    <w:rsid w:val="005C2961"/>
    <w:rsid w:val="005C2B1F"/>
    <w:rsid w:val="005C2CDE"/>
    <w:rsid w:val="00602F05"/>
    <w:rsid w:val="006272A9"/>
    <w:rsid w:val="0066069A"/>
    <w:rsid w:val="006A60FF"/>
    <w:rsid w:val="00705B04"/>
    <w:rsid w:val="007515E7"/>
    <w:rsid w:val="007D642F"/>
    <w:rsid w:val="0082136B"/>
    <w:rsid w:val="00867AAE"/>
    <w:rsid w:val="00893977"/>
    <w:rsid w:val="008B7B95"/>
    <w:rsid w:val="009B43B6"/>
    <w:rsid w:val="009B76D1"/>
    <w:rsid w:val="009C523E"/>
    <w:rsid w:val="009F222F"/>
    <w:rsid w:val="00A342C8"/>
    <w:rsid w:val="00AC2F60"/>
    <w:rsid w:val="00B10568"/>
    <w:rsid w:val="00B112A6"/>
    <w:rsid w:val="00B414DC"/>
    <w:rsid w:val="00B770F3"/>
    <w:rsid w:val="00C8657B"/>
    <w:rsid w:val="00CD764A"/>
    <w:rsid w:val="00CE0CBA"/>
    <w:rsid w:val="00CE492D"/>
    <w:rsid w:val="00D2632C"/>
    <w:rsid w:val="00EE12FA"/>
    <w:rsid w:val="00F15A25"/>
    <w:rsid w:val="00FA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2071"/>
  <w15:chartTrackingRefBased/>
  <w15:docId w15:val="{D76D0B5E-8D8A-422A-ACE2-576775AF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12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12FA"/>
  </w:style>
  <w:style w:type="paragraph" w:styleId="AltBilgi">
    <w:name w:val="footer"/>
    <w:basedOn w:val="Normal"/>
    <w:link w:val="AltBilgiChar"/>
    <w:uiPriority w:val="99"/>
    <w:unhideWhenUsed/>
    <w:rsid w:val="00EE12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12FA"/>
  </w:style>
  <w:style w:type="paragraph" w:styleId="AralkYok">
    <w:name w:val="No Spacing"/>
    <w:uiPriority w:val="1"/>
    <w:qFormat/>
    <w:rsid w:val="00B770F3"/>
    <w:pPr>
      <w:spacing w:after="0" w:line="240" w:lineRule="auto"/>
    </w:pPr>
  </w:style>
  <w:style w:type="character" w:styleId="Kpr">
    <w:name w:val="Hyperlink"/>
    <w:basedOn w:val="VarsaylanParagrafYazTipi"/>
    <w:uiPriority w:val="99"/>
    <w:unhideWhenUsed/>
    <w:rsid w:val="009B43B6"/>
    <w:rPr>
      <w:color w:val="0563C1" w:themeColor="hyperlink"/>
      <w:u w:val="single"/>
    </w:rPr>
  </w:style>
  <w:style w:type="character" w:styleId="zmlenmeyenBahsetme">
    <w:name w:val="Unresolved Mention"/>
    <w:basedOn w:val="VarsaylanParagrafYazTipi"/>
    <w:uiPriority w:val="99"/>
    <w:semiHidden/>
    <w:unhideWhenUsed/>
    <w:rsid w:val="009B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41116">
      <w:bodyDiv w:val="1"/>
      <w:marLeft w:val="0"/>
      <w:marRight w:val="0"/>
      <w:marTop w:val="0"/>
      <w:marBottom w:val="0"/>
      <w:divBdr>
        <w:top w:val="none" w:sz="0" w:space="0" w:color="auto"/>
        <w:left w:val="none" w:sz="0" w:space="0" w:color="auto"/>
        <w:bottom w:val="none" w:sz="0" w:space="0" w:color="auto"/>
        <w:right w:val="none" w:sz="0" w:space="0" w:color="auto"/>
      </w:divBdr>
    </w:div>
    <w:div w:id="1742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risigorta.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BAF0-C06C-4928-AFDF-C4020FAD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Erge ÖZCAN</dc:creator>
  <cp:keywords/>
  <dc:description/>
  <cp:lastModifiedBy>Erge ÖZCAN</cp:lastModifiedBy>
  <cp:revision>2</cp:revision>
  <dcterms:created xsi:type="dcterms:W3CDTF">2023-10-16T14:12:00Z</dcterms:created>
  <dcterms:modified xsi:type="dcterms:W3CDTF">2023-10-16T14:12:00Z</dcterms:modified>
</cp:coreProperties>
</file>